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45E8" w14:textId="3C4FAA19" w:rsidR="00DF1153" w:rsidRDefault="00DF1153" w:rsidP="003D0983">
      <w:pPr>
        <w:jc w:val="center"/>
        <w:rPr>
          <w:rFonts w:ascii="Calibri" w:hAnsi="Calibri"/>
          <w:b/>
          <w:color w:val="221F72"/>
        </w:rPr>
      </w:pPr>
      <w:r>
        <w:rPr>
          <w:noProof/>
        </w:rPr>
        <w:pict w14:anchorId="588D4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65pt;margin-top:4.4pt;width:36pt;height:68.6pt;z-index:-251657216;mso-position-horizontal-relative:text;mso-position-vertical-relative:text;mso-width-relative:page;mso-height-relative:page">
            <v:imagedata r:id="rId8" o:title="stmartins logo  monochrome"/>
          </v:shape>
        </w:pict>
      </w:r>
    </w:p>
    <w:p w14:paraId="3B57045C" w14:textId="1776F25C" w:rsidR="003D0983" w:rsidRPr="003D0983" w:rsidRDefault="00DF1153" w:rsidP="00DF1153">
      <w:pPr>
        <w:ind w:firstLine="720"/>
        <w:rPr>
          <w:rFonts w:ascii="Calibri" w:hAnsi="Calibri"/>
          <w:b/>
          <w:color w:val="221F72"/>
        </w:rPr>
      </w:pPr>
      <w:r>
        <w:rPr>
          <w:rFonts w:ascii="Calibri" w:hAnsi="Calibri"/>
          <w:b/>
          <w:color w:val="221F72"/>
        </w:rPr>
        <w:t xml:space="preserve">      </w:t>
      </w:r>
      <w:r w:rsidR="003D0983" w:rsidRPr="003D0983">
        <w:rPr>
          <w:rFonts w:ascii="Calibri" w:hAnsi="Calibri"/>
          <w:b/>
          <w:color w:val="221F72"/>
        </w:rPr>
        <w:t>PAROCHIAL CHURCH COUNCIL OF ST</w:t>
      </w:r>
      <w:r>
        <w:rPr>
          <w:rFonts w:ascii="Calibri" w:hAnsi="Calibri"/>
          <w:b/>
          <w:color w:val="221F72"/>
        </w:rPr>
        <w:t xml:space="preserve"> MARTIN’S</w:t>
      </w:r>
      <w:r w:rsidR="003D0983" w:rsidRPr="003D0983">
        <w:rPr>
          <w:rFonts w:ascii="Calibri" w:hAnsi="Calibri"/>
          <w:b/>
          <w:color w:val="221F72"/>
        </w:rPr>
        <w:t xml:space="preserve">, </w:t>
      </w:r>
      <w:r>
        <w:rPr>
          <w:rFonts w:ascii="Calibri" w:hAnsi="Calibri"/>
          <w:b/>
          <w:color w:val="221F72"/>
        </w:rPr>
        <w:t>LOW MARPLE</w:t>
      </w:r>
    </w:p>
    <w:p w14:paraId="144F098D" w14:textId="77777777" w:rsidR="003D0983" w:rsidRPr="003D0983" w:rsidRDefault="003D0983" w:rsidP="003D0983">
      <w:pPr>
        <w:jc w:val="center"/>
        <w:rPr>
          <w:rFonts w:ascii="Calibri" w:hAnsi="Calibri"/>
          <w:b/>
          <w:color w:val="221F72"/>
        </w:rPr>
      </w:pPr>
    </w:p>
    <w:p w14:paraId="372E2EAE" w14:textId="4B333C2F" w:rsidR="003D0983" w:rsidRPr="003D0983" w:rsidRDefault="00DF1153" w:rsidP="00DF1153">
      <w:pPr>
        <w:ind w:firstLine="720"/>
        <w:rPr>
          <w:rFonts w:ascii="Calibri" w:hAnsi="Calibri"/>
          <w:b/>
          <w:color w:val="221F72"/>
        </w:rPr>
      </w:pPr>
      <w:r>
        <w:rPr>
          <w:rFonts w:ascii="Calibri" w:hAnsi="Calibri"/>
          <w:b/>
          <w:color w:val="221F72"/>
        </w:rPr>
        <w:t xml:space="preserve">      </w:t>
      </w:r>
      <w:r w:rsidR="003D0983" w:rsidRPr="003D0983">
        <w:rPr>
          <w:rFonts w:ascii="Calibri" w:hAnsi="Calibri"/>
          <w:b/>
          <w:color w:val="221F72"/>
        </w:rPr>
        <w:t>CONFLICT OF INTEREST POLICY</w:t>
      </w:r>
    </w:p>
    <w:p w14:paraId="01C1957E" w14:textId="77777777" w:rsidR="002E2C8B" w:rsidRPr="003D0983" w:rsidRDefault="002E2C8B">
      <w:pPr>
        <w:autoSpaceDE w:val="0"/>
        <w:autoSpaceDN w:val="0"/>
        <w:adjustRightInd w:val="0"/>
        <w:jc w:val="center"/>
        <w:rPr>
          <w:rFonts w:ascii="Calibri" w:hAnsi="Calibri" w:cs="Arial"/>
          <w:b/>
          <w:bCs/>
          <w:sz w:val="20"/>
          <w:szCs w:val="28"/>
          <w:lang w:val="en"/>
        </w:rPr>
      </w:pPr>
    </w:p>
    <w:p w14:paraId="061E65D3" w14:textId="77777777" w:rsidR="00DF1153" w:rsidRDefault="00DF1153">
      <w:pPr>
        <w:autoSpaceDE w:val="0"/>
        <w:autoSpaceDN w:val="0"/>
        <w:adjustRightInd w:val="0"/>
        <w:spacing w:after="120"/>
        <w:rPr>
          <w:rFonts w:ascii="Calibri" w:hAnsi="Calibri" w:cs="Arial"/>
          <w:u w:val="single"/>
          <w:lang w:val="en"/>
        </w:rPr>
      </w:pPr>
    </w:p>
    <w:p w14:paraId="7A90B2CD" w14:textId="0798A5D4" w:rsidR="002E2C8B" w:rsidRPr="003D0983" w:rsidRDefault="002E2C8B">
      <w:pPr>
        <w:autoSpaceDE w:val="0"/>
        <w:autoSpaceDN w:val="0"/>
        <w:adjustRightInd w:val="0"/>
        <w:spacing w:after="120"/>
        <w:rPr>
          <w:rFonts w:ascii="Calibri" w:hAnsi="Calibri" w:cs="Arial"/>
          <w:u w:val="single"/>
          <w:lang w:val="en"/>
        </w:rPr>
      </w:pPr>
      <w:r w:rsidRPr="003D0983">
        <w:rPr>
          <w:rFonts w:ascii="Calibri" w:hAnsi="Calibri" w:cs="Arial"/>
          <w:u w:val="single"/>
          <w:lang w:val="en"/>
        </w:rPr>
        <w:t>Preamble</w:t>
      </w:r>
    </w:p>
    <w:p w14:paraId="1C284CE0" w14:textId="77777777" w:rsidR="005C7F31" w:rsidRDefault="008A1256" w:rsidP="00923A38">
      <w:pPr>
        <w:autoSpaceDE w:val="0"/>
        <w:autoSpaceDN w:val="0"/>
        <w:adjustRightInd w:val="0"/>
        <w:spacing w:after="120"/>
        <w:rPr>
          <w:lang w:val="en-US"/>
        </w:rPr>
      </w:pPr>
      <w:r>
        <w:rPr>
          <w:rFonts w:ascii="Calibri" w:hAnsi="Calibri" w:cs="Arial"/>
          <w:lang w:val="en"/>
        </w:rPr>
        <w:t xml:space="preserve">Those responsible for administering a charity (the ‘charity trustees’) must act in the best interests of the charity.  </w:t>
      </w:r>
      <w:r w:rsidR="007525F2">
        <w:rPr>
          <w:rFonts w:ascii="Calibri" w:hAnsi="Calibri" w:cs="Arial"/>
          <w:lang w:val="en"/>
        </w:rPr>
        <w:t>Amongst other things, that requires them to avoid anything that prevents decisions being taken by reference to other considerations</w:t>
      </w:r>
      <w:r w:rsidR="007525F2" w:rsidRPr="00923A38">
        <w:rPr>
          <w:rFonts w:ascii="Calibri" w:hAnsi="Calibri" w:cs="Arial"/>
          <w:lang w:val="en"/>
        </w:rPr>
        <w:t xml:space="preserve">.  </w:t>
      </w:r>
      <w:r w:rsidR="005C7F31" w:rsidRPr="00923A38">
        <w:rPr>
          <w:rFonts w:ascii="Calibri" w:hAnsi="Calibri"/>
          <w:lang w:val="en-US"/>
        </w:rPr>
        <w:t>It also follows that charity trustees need to avoid putting themselves in a position in which their duty to act only in the best interests of the charity could conflict with any personal interest they may have.</w:t>
      </w:r>
    </w:p>
    <w:p w14:paraId="5119F53B" w14:textId="77777777" w:rsidR="005C7F31" w:rsidRPr="00923A38" w:rsidRDefault="005C7F31" w:rsidP="00923A38">
      <w:pPr>
        <w:autoSpaceDE w:val="0"/>
        <w:autoSpaceDN w:val="0"/>
        <w:adjustRightInd w:val="0"/>
        <w:spacing w:after="120"/>
        <w:rPr>
          <w:rFonts w:ascii="Calibri" w:hAnsi="Calibri" w:cs="Arial"/>
          <w:lang w:val="en"/>
        </w:rPr>
      </w:pPr>
      <w:r w:rsidRPr="00923A38">
        <w:rPr>
          <w:rFonts w:ascii="Calibri" w:hAnsi="Calibri"/>
          <w:lang w:val="en-US"/>
        </w:rPr>
        <w:t>This has implications in practice for both individual charity trustees and for the charity trustees collectively:</w:t>
      </w:r>
    </w:p>
    <w:p w14:paraId="6BE1B9B0" w14:textId="77777777" w:rsidR="005C7F31" w:rsidRPr="00923A38" w:rsidRDefault="005C7F31" w:rsidP="005C7F31">
      <w:pPr>
        <w:pStyle w:val="BodyText"/>
        <w:numPr>
          <w:ilvl w:val="0"/>
          <w:numId w:val="3"/>
        </w:numPr>
        <w:tabs>
          <w:tab w:val="clear" w:pos="204"/>
          <w:tab w:val="left" w:pos="426"/>
        </w:tabs>
        <w:spacing w:after="120"/>
        <w:jc w:val="left"/>
        <w:rPr>
          <w:rFonts w:ascii="Calibri" w:hAnsi="Calibri"/>
          <w:sz w:val="24"/>
          <w:szCs w:val="24"/>
          <w:lang w:val="en-US"/>
        </w:rPr>
      </w:pPr>
      <w:r w:rsidRPr="00923A38">
        <w:rPr>
          <w:rFonts w:ascii="Calibri" w:hAnsi="Calibri"/>
          <w:sz w:val="24"/>
          <w:szCs w:val="24"/>
          <w:lang w:val="en-US"/>
        </w:rPr>
        <w:t>individual charity trustees must identify and declare any conflict of interest on their part; and</w:t>
      </w:r>
    </w:p>
    <w:p w14:paraId="4D9D8C4C" w14:textId="77777777" w:rsidR="005C7F31" w:rsidRPr="00923A38" w:rsidRDefault="005C7F31" w:rsidP="005C7F31">
      <w:pPr>
        <w:pStyle w:val="BodyText"/>
        <w:numPr>
          <w:ilvl w:val="0"/>
          <w:numId w:val="3"/>
        </w:numPr>
        <w:tabs>
          <w:tab w:val="clear" w:pos="204"/>
          <w:tab w:val="left" w:pos="426"/>
        </w:tabs>
        <w:spacing w:after="120"/>
        <w:jc w:val="left"/>
        <w:rPr>
          <w:rFonts w:ascii="Calibri" w:hAnsi="Calibri"/>
          <w:sz w:val="24"/>
          <w:szCs w:val="24"/>
          <w:lang w:val="en-US"/>
        </w:rPr>
      </w:pPr>
      <w:r w:rsidRPr="00923A38">
        <w:rPr>
          <w:rFonts w:ascii="Calibri" w:hAnsi="Calibri"/>
          <w:sz w:val="24"/>
          <w:szCs w:val="24"/>
          <w:lang w:val="en-US"/>
        </w:rPr>
        <w:t>the charity trustees collectively must ensure that they have arrangements in place that enable conflicts of interest to be identified and dealt with effectively.</w:t>
      </w:r>
    </w:p>
    <w:p w14:paraId="301C2716" w14:textId="77777777" w:rsidR="005C7F31" w:rsidRDefault="005C7F31" w:rsidP="00923A38">
      <w:pPr>
        <w:pStyle w:val="BodyText"/>
        <w:tabs>
          <w:tab w:val="clear" w:pos="204"/>
          <w:tab w:val="left" w:pos="426"/>
        </w:tabs>
        <w:spacing w:after="120"/>
        <w:jc w:val="left"/>
        <w:rPr>
          <w:lang w:val="en"/>
        </w:rPr>
      </w:pPr>
      <w:r w:rsidRPr="00923A38">
        <w:rPr>
          <w:rFonts w:ascii="Calibri" w:hAnsi="Calibri"/>
          <w:sz w:val="24"/>
          <w:szCs w:val="24"/>
          <w:lang w:val="en-US"/>
        </w:rPr>
        <w:t>The early identification of conflicts of interest is therefore key to ensuring that both individual charity trustees and the charity trustees collectively do what is expected of them.</w:t>
      </w:r>
    </w:p>
    <w:p w14:paraId="43144AE9" w14:textId="77777777" w:rsidR="00863527" w:rsidRPr="003D0983" w:rsidRDefault="002E2C8B">
      <w:pPr>
        <w:autoSpaceDE w:val="0"/>
        <w:autoSpaceDN w:val="0"/>
        <w:adjustRightInd w:val="0"/>
        <w:spacing w:after="120"/>
        <w:rPr>
          <w:rFonts w:ascii="Calibri" w:hAnsi="Calibri" w:cs="Arial"/>
          <w:lang w:val="en"/>
        </w:rPr>
      </w:pPr>
      <w:r w:rsidRPr="003D0983">
        <w:rPr>
          <w:rFonts w:ascii="Calibri" w:hAnsi="Calibri" w:cs="Arial"/>
          <w:lang w:val="en"/>
        </w:rPr>
        <w:t xml:space="preserve">A </w:t>
      </w:r>
      <w:proofErr w:type="gramStart"/>
      <w:r w:rsidRPr="003D0983">
        <w:rPr>
          <w:rFonts w:ascii="Calibri" w:hAnsi="Calibri" w:cs="Arial"/>
          <w:lang w:val="en"/>
        </w:rPr>
        <w:t>conflict of interest</w:t>
      </w:r>
      <w:proofErr w:type="gramEnd"/>
      <w:r w:rsidRPr="003D0983">
        <w:rPr>
          <w:rFonts w:ascii="Calibri" w:hAnsi="Calibri" w:cs="Arial"/>
          <w:lang w:val="en"/>
        </w:rPr>
        <w:t xml:space="preserve"> policy is designed to ensure that the discussions and decisions of </w:t>
      </w:r>
      <w:r w:rsidR="008A1256">
        <w:rPr>
          <w:rFonts w:ascii="Calibri" w:hAnsi="Calibri" w:cs="Arial"/>
          <w:lang w:val="en"/>
        </w:rPr>
        <w:t>the charity t</w:t>
      </w:r>
      <w:r w:rsidRPr="003D0983">
        <w:rPr>
          <w:rFonts w:ascii="Calibri" w:hAnsi="Calibri" w:cs="Arial"/>
          <w:lang w:val="en"/>
        </w:rPr>
        <w:t xml:space="preserve">rustees are not influenced by </w:t>
      </w:r>
      <w:r w:rsidR="008A1256">
        <w:rPr>
          <w:rFonts w:ascii="Calibri" w:hAnsi="Calibri" w:cs="Arial"/>
          <w:lang w:val="en"/>
        </w:rPr>
        <w:t>any other interests</w:t>
      </w:r>
      <w:r w:rsidRPr="003D0983">
        <w:rPr>
          <w:rFonts w:ascii="Calibri" w:hAnsi="Calibri" w:cs="Arial"/>
          <w:lang w:val="en"/>
        </w:rPr>
        <w:t xml:space="preserve">.  Its purpose is to make sure that everything that may affect an individual </w:t>
      </w:r>
      <w:r w:rsidR="005C7F31">
        <w:rPr>
          <w:rFonts w:ascii="Calibri" w:hAnsi="Calibri" w:cs="Arial"/>
          <w:lang w:val="en"/>
        </w:rPr>
        <w:t>charity trustee’s</w:t>
      </w:r>
      <w:r w:rsidR="005C7F31" w:rsidRPr="003D0983">
        <w:rPr>
          <w:rFonts w:ascii="Calibri" w:hAnsi="Calibri" w:cs="Arial"/>
          <w:lang w:val="en"/>
        </w:rPr>
        <w:t xml:space="preserve"> </w:t>
      </w:r>
      <w:r w:rsidRPr="003D0983">
        <w:rPr>
          <w:rFonts w:ascii="Calibri" w:hAnsi="Calibri" w:cs="Arial"/>
          <w:lang w:val="en"/>
        </w:rPr>
        <w:t xml:space="preserve">contribution to a </w:t>
      </w:r>
      <w:r w:rsidR="005C7F31">
        <w:rPr>
          <w:rFonts w:ascii="Calibri" w:hAnsi="Calibri" w:cs="Arial"/>
          <w:lang w:val="en"/>
        </w:rPr>
        <w:t>decision</w:t>
      </w:r>
      <w:r w:rsidR="005C7F31" w:rsidRPr="003D0983">
        <w:rPr>
          <w:rFonts w:ascii="Calibri" w:hAnsi="Calibri" w:cs="Arial"/>
          <w:lang w:val="en"/>
        </w:rPr>
        <w:t xml:space="preserve"> </w:t>
      </w:r>
      <w:r w:rsidRPr="003D0983">
        <w:rPr>
          <w:rFonts w:ascii="Calibri" w:hAnsi="Calibri" w:cs="Arial"/>
          <w:lang w:val="en"/>
        </w:rPr>
        <w:t xml:space="preserve">is </w:t>
      </w:r>
      <w:r w:rsidR="008A1256">
        <w:rPr>
          <w:rFonts w:ascii="Calibri" w:hAnsi="Calibri" w:cs="Arial"/>
          <w:lang w:val="en"/>
        </w:rPr>
        <w:t>identified, dealt with appropriately and recorded</w:t>
      </w:r>
      <w:r w:rsidRPr="003D0983">
        <w:rPr>
          <w:rFonts w:ascii="Calibri" w:hAnsi="Calibri" w:cs="Arial"/>
          <w:lang w:val="en"/>
        </w:rPr>
        <w:t>.</w:t>
      </w:r>
      <w:r w:rsidR="00B56DEF">
        <w:rPr>
          <w:rFonts w:ascii="Calibri" w:hAnsi="Calibri" w:cs="Arial"/>
          <w:lang w:val="en"/>
        </w:rPr>
        <w:t xml:space="preserve"> For general guidance to charities, you may find</w:t>
      </w:r>
      <w:r w:rsidR="00923A38">
        <w:rPr>
          <w:rFonts w:ascii="Calibri" w:hAnsi="Calibri" w:cs="Arial"/>
          <w:lang w:val="en"/>
        </w:rPr>
        <w:t xml:space="preserve"> </w:t>
      </w:r>
      <w:r w:rsidR="00923A38" w:rsidRPr="00B56DEF">
        <w:rPr>
          <w:rFonts w:ascii="Calibri" w:hAnsi="Calibri" w:cs="Arial"/>
          <w:lang w:val="en"/>
        </w:rPr>
        <w:t>t</w:t>
      </w:r>
      <w:r w:rsidR="00863527" w:rsidRPr="00B56DEF">
        <w:rPr>
          <w:rFonts w:ascii="Calibri" w:hAnsi="Calibri" w:cs="Arial"/>
          <w:lang w:val="en"/>
        </w:rPr>
        <w:t xml:space="preserve">he Charity Commission’s guidance </w:t>
      </w:r>
      <w:r w:rsidR="00B56DEF" w:rsidRPr="00B56DEF">
        <w:rPr>
          <w:rFonts w:ascii="Calibri" w:hAnsi="Calibri" w:cs="Arial"/>
          <w:lang w:val="en"/>
        </w:rPr>
        <w:t>on this helpful</w:t>
      </w:r>
      <w:r w:rsidR="00B56DEF" w:rsidRPr="00B56DEF">
        <w:rPr>
          <w:rStyle w:val="FootnoteReference"/>
          <w:rFonts w:ascii="Calibri" w:hAnsi="Calibri" w:cs="Arial"/>
          <w:lang w:val="en"/>
        </w:rPr>
        <w:footnoteReference w:id="1"/>
      </w:r>
      <w:r w:rsidR="00B56DEF" w:rsidRPr="00B56DEF">
        <w:rPr>
          <w:rFonts w:ascii="Calibri" w:hAnsi="Calibri" w:cs="Arial"/>
          <w:lang w:val="en"/>
        </w:rPr>
        <w:t xml:space="preserve">. </w:t>
      </w:r>
    </w:p>
    <w:p w14:paraId="7C8AB744" w14:textId="77777777" w:rsidR="008118E4" w:rsidRPr="003D0983" w:rsidRDefault="008A1256">
      <w:pPr>
        <w:autoSpaceDE w:val="0"/>
        <w:autoSpaceDN w:val="0"/>
        <w:adjustRightInd w:val="0"/>
        <w:spacing w:after="120"/>
        <w:rPr>
          <w:rFonts w:ascii="Calibri" w:hAnsi="Calibri" w:cs="Arial"/>
          <w:lang w:val="en"/>
        </w:rPr>
      </w:pPr>
      <w:r>
        <w:rPr>
          <w:rFonts w:ascii="Calibri" w:hAnsi="Calibri" w:cs="Arial"/>
          <w:lang w:val="en"/>
        </w:rPr>
        <w:t xml:space="preserve">A </w:t>
      </w:r>
      <w:r w:rsidR="009A09C8">
        <w:rPr>
          <w:rFonts w:ascii="Calibri" w:hAnsi="Calibri" w:cs="Arial"/>
          <w:lang w:val="en"/>
        </w:rPr>
        <w:t>Parochial Church Council (</w:t>
      </w:r>
      <w:r>
        <w:rPr>
          <w:rFonts w:ascii="Calibri" w:hAnsi="Calibri" w:cs="Arial"/>
          <w:lang w:val="en"/>
        </w:rPr>
        <w:t>PCC</w:t>
      </w:r>
      <w:r w:rsidR="009A09C8">
        <w:rPr>
          <w:rFonts w:ascii="Calibri" w:hAnsi="Calibri" w:cs="Arial"/>
          <w:lang w:val="en"/>
        </w:rPr>
        <w:t>)</w:t>
      </w:r>
      <w:r>
        <w:rPr>
          <w:rFonts w:ascii="Calibri" w:hAnsi="Calibri" w:cs="Arial"/>
          <w:lang w:val="en"/>
        </w:rPr>
        <w:t xml:space="preserve"> is in no different a position in th</w:t>
      </w:r>
      <w:r w:rsidR="005C7F31">
        <w:rPr>
          <w:rFonts w:ascii="Calibri" w:hAnsi="Calibri" w:cs="Arial"/>
          <w:lang w:val="en"/>
        </w:rPr>
        <w:t>ese</w:t>
      </w:r>
      <w:r>
        <w:rPr>
          <w:rFonts w:ascii="Calibri" w:hAnsi="Calibri" w:cs="Arial"/>
          <w:lang w:val="en"/>
        </w:rPr>
        <w:t xml:space="preserve"> respect</w:t>
      </w:r>
      <w:r w:rsidR="005C7F31">
        <w:rPr>
          <w:rFonts w:ascii="Calibri" w:hAnsi="Calibri" w:cs="Arial"/>
          <w:lang w:val="en"/>
        </w:rPr>
        <w:t>s</w:t>
      </w:r>
      <w:r>
        <w:rPr>
          <w:rFonts w:ascii="Calibri" w:hAnsi="Calibri" w:cs="Arial"/>
          <w:lang w:val="en"/>
        </w:rPr>
        <w:t xml:space="preserve"> from any other charity.  Its charity trustees (</w:t>
      </w:r>
      <w:proofErr w:type="spellStart"/>
      <w:proofErr w:type="gramStart"/>
      <w:r>
        <w:rPr>
          <w:rFonts w:ascii="Calibri" w:hAnsi="Calibri" w:cs="Arial"/>
          <w:lang w:val="en"/>
        </w:rPr>
        <w:t>ie</w:t>
      </w:r>
      <w:proofErr w:type="spellEnd"/>
      <w:proofErr w:type="gramEnd"/>
      <w:r>
        <w:rPr>
          <w:rFonts w:ascii="Calibri" w:hAnsi="Calibri" w:cs="Arial"/>
          <w:lang w:val="en"/>
        </w:rPr>
        <w:t xml:space="preserve"> all the individual members of the PCC) are under </w:t>
      </w:r>
      <w:r w:rsidR="002E2C8B" w:rsidRPr="003D0983">
        <w:rPr>
          <w:rFonts w:ascii="Calibri" w:hAnsi="Calibri" w:cs="Arial"/>
          <w:lang w:val="en"/>
        </w:rPr>
        <w:t xml:space="preserve">a legal obligation to act in </w:t>
      </w:r>
      <w:r>
        <w:rPr>
          <w:rFonts w:ascii="Calibri" w:hAnsi="Calibri" w:cs="Arial"/>
          <w:lang w:val="en"/>
        </w:rPr>
        <w:t>its</w:t>
      </w:r>
      <w:r w:rsidRPr="003D0983">
        <w:rPr>
          <w:rFonts w:ascii="Calibri" w:hAnsi="Calibri" w:cs="Arial"/>
          <w:lang w:val="en"/>
        </w:rPr>
        <w:t xml:space="preserve"> </w:t>
      </w:r>
      <w:r w:rsidR="002E2C8B" w:rsidRPr="003D0983">
        <w:rPr>
          <w:rFonts w:ascii="Calibri" w:hAnsi="Calibri" w:cs="Arial"/>
          <w:lang w:val="en"/>
        </w:rPr>
        <w:t xml:space="preserve">best interests.  The church does not, however, operate in a vacuum: both it and its members form an integral part of the life of the community.  This can give rise to conflicts of interest for individual members of the PCC where the best interests of the </w:t>
      </w:r>
      <w:r>
        <w:rPr>
          <w:rFonts w:ascii="Calibri" w:hAnsi="Calibri" w:cs="Arial"/>
          <w:lang w:val="en"/>
        </w:rPr>
        <w:t>PCC</w:t>
      </w:r>
      <w:r w:rsidRPr="003D0983">
        <w:rPr>
          <w:rFonts w:ascii="Calibri" w:hAnsi="Calibri" w:cs="Arial"/>
          <w:lang w:val="en"/>
        </w:rPr>
        <w:t xml:space="preserve"> </w:t>
      </w:r>
      <w:r w:rsidR="002E2C8B" w:rsidRPr="003D0983">
        <w:rPr>
          <w:rFonts w:ascii="Calibri" w:hAnsi="Calibri" w:cs="Arial"/>
          <w:lang w:val="en"/>
        </w:rPr>
        <w:t xml:space="preserve">may be at odds with those of other </w:t>
      </w:r>
      <w:r>
        <w:rPr>
          <w:rFonts w:ascii="Calibri" w:hAnsi="Calibri" w:cs="Arial"/>
          <w:lang w:val="en"/>
        </w:rPr>
        <w:t>community</w:t>
      </w:r>
      <w:r w:rsidRPr="003D0983">
        <w:rPr>
          <w:rFonts w:ascii="Calibri" w:hAnsi="Calibri" w:cs="Arial"/>
          <w:lang w:val="en"/>
        </w:rPr>
        <w:t xml:space="preserve"> </w:t>
      </w:r>
      <w:r w:rsidR="002E2C8B" w:rsidRPr="003D0983">
        <w:rPr>
          <w:rFonts w:ascii="Calibri" w:hAnsi="Calibri" w:cs="Arial"/>
          <w:lang w:val="en"/>
        </w:rPr>
        <w:t>organizations</w:t>
      </w:r>
      <w:r>
        <w:rPr>
          <w:rFonts w:ascii="Calibri" w:hAnsi="Calibri" w:cs="Arial"/>
          <w:lang w:val="en"/>
        </w:rPr>
        <w:t>.</w:t>
      </w:r>
      <w:r w:rsidRPr="003D0983">
        <w:rPr>
          <w:rFonts w:ascii="Calibri" w:hAnsi="Calibri" w:cs="Arial"/>
          <w:lang w:val="en"/>
        </w:rPr>
        <w:t xml:space="preserve"> </w:t>
      </w:r>
      <w:r>
        <w:rPr>
          <w:rFonts w:ascii="Calibri" w:hAnsi="Calibri" w:cs="Arial"/>
          <w:lang w:val="en"/>
        </w:rPr>
        <w:t>A</w:t>
      </w:r>
      <w:r w:rsidRPr="003D0983">
        <w:rPr>
          <w:rFonts w:ascii="Calibri" w:hAnsi="Calibri" w:cs="Arial"/>
          <w:lang w:val="en"/>
        </w:rPr>
        <w:t xml:space="preserve">nd </w:t>
      </w:r>
      <w:r w:rsidR="002E2C8B" w:rsidRPr="003D0983">
        <w:rPr>
          <w:rFonts w:ascii="Calibri" w:hAnsi="Calibri" w:cs="Arial"/>
          <w:lang w:val="en"/>
        </w:rPr>
        <w:t>other conflicts of interest may arise from personal or family circumstances.</w:t>
      </w:r>
    </w:p>
    <w:p w14:paraId="70A597BF" w14:textId="77777777" w:rsidR="002E2C8B" w:rsidRPr="003D0983" w:rsidRDefault="002E2C8B">
      <w:pPr>
        <w:autoSpaceDE w:val="0"/>
        <w:autoSpaceDN w:val="0"/>
        <w:adjustRightInd w:val="0"/>
        <w:spacing w:after="120"/>
        <w:rPr>
          <w:rFonts w:ascii="Calibri" w:hAnsi="Calibri" w:cs="Arial"/>
          <w:lang w:val="en"/>
        </w:rPr>
      </w:pPr>
      <w:r w:rsidRPr="003D0983">
        <w:rPr>
          <w:rFonts w:ascii="Calibri" w:hAnsi="Calibri" w:cs="Arial"/>
          <w:lang w:val="en"/>
        </w:rPr>
        <w:t xml:space="preserve">Where a conflict of interest is not </w:t>
      </w:r>
      <w:r w:rsidR="008118E4">
        <w:rPr>
          <w:rFonts w:ascii="Calibri" w:hAnsi="Calibri" w:cs="Arial"/>
          <w:lang w:val="en"/>
        </w:rPr>
        <w:t>identified and dealt with appropriately</w:t>
      </w:r>
      <w:r w:rsidRPr="003D0983">
        <w:rPr>
          <w:rFonts w:ascii="Calibri" w:hAnsi="Calibri" w:cs="Arial"/>
          <w:lang w:val="en"/>
        </w:rPr>
        <w:t xml:space="preserve">, it can result in decisions or actions that are not in the best interests of the </w:t>
      </w:r>
      <w:r w:rsidR="008118E4">
        <w:rPr>
          <w:rFonts w:ascii="Calibri" w:hAnsi="Calibri" w:cs="Arial"/>
          <w:lang w:val="en"/>
        </w:rPr>
        <w:t>PCC</w:t>
      </w:r>
      <w:r w:rsidR="008118E4" w:rsidRPr="003D0983">
        <w:rPr>
          <w:rFonts w:ascii="Calibri" w:hAnsi="Calibri" w:cs="Arial"/>
          <w:lang w:val="en"/>
        </w:rPr>
        <w:t xml:space="preserve"> </w:t>
      </w:r>
      <w:r w:rsidRPr="003D0983">
        <w:rPr>
          <w:rFonts w:ascii="Calibri" w:hAnsi="Calibri" w:cs="Arial"/>
          <w:lang w:val="en"/>
        </w:rPr>
        <w:t>and/or which</w:t>
      </w:r>
      <w:r w:rsidR="008118E4">
        <w:rPr>
          <w:rFonts w:ascii="Calibri" w:hAnsi="Calibri" w:cs="Arial"/>
          <w:lang w:val="en"/>
        </w:rPr>
        <w:t>, in the case of interests of a personal kind, can</w:t>
      </w:r>
      <w:r w:rsidRPr="003D0983">
        <w:rPr>
          <w:rFonts w:ascii="Calibri" w:hAnsi="Calibri" w:cs="Arial"/>
          <w:lang w:val="en"/>
        </w:rPr>
        <w:t xml:space="preserve"> confer a</w:t>
      </w:r>
      <w:r w:rsidR="008118E4">
        <w:rPr>
          <w:rFonts w:ascii="Calibri" w:hAnsi="Calibri" w:cs="Arial"/>
          <w:lang w:val="en"/>
        </w:rPr>
        <w:t>n</w:t>
      </w:r>
      <w:r w:rsidRPr="003D0983">
        <w:rPr>
          <w:rFonts w:ascii="Calibri" w:hAnsi="Calibri" w:cs="Arial"/>
          <w:lang w:val="en"/>
        </w:rPr>
        <w:t xml:space="preserve"> </w:t>
      </w:r>
      <w:proofErr w:type="spellStart"/>
      <w:r w:rsidR="008118E4">
        <w:rPr>
          <w:rFonts w:ascii="Calibri" w:hAnsi="Calibri" w:cs="Arial"/>
          <w:lang w:val="en"/>
        </w:rPr>
        <w:t>unauthorised</w:t>
      </w:r>
      <w:proofErr w:type="spellEnd"/>
      <w:r w:rsidR="008118E4" w:rsidRPr="003D0983">
        <w:rPr>
          <w:rFonts w:ascii="Calibri" w:hAnsi="Calibri" w:cs="Arial"/>
          <w:lang w:val="en"/>
        </w:rPr>
        <w:t xml:space="preserve"> </w:t>
      </w:r>
      <w:r w:rsidRPr="003D0983">
        <w:rPr>
          <w:rFonts w:ascii="Calibri" w:hAnsi="Calibri" w:cs="Arial"/>
          <w:lang w:val="en"/>
        </w:rPr>
        <w:t>benefit on one or more members of the PCC.</w:t>
      </w:r>
      <w:r w:rsidR="008118E4">
        <w:rPr>
          <w:rFonts w:ascii="Calibri" w:hAnsi="Calibri" w:cs="Arial"/>
          <w:lang w:val="en"/>
        </w:rPr>
        <w:t xml:space="preserve">  [</w:t>
      </w:r>
      <w:r w:rsidR="00B56DEF">
        <w:rPr>
          <w:rFonts w:ascii="Calibri" w:hAnsi="Calibri" w:cs="Arial"/>
          <w:lang w:val="en"/>
        </w:rPr>
        <w:t xml:space="preserve">See also the Parish Resources </w:t>
      </w:r>
      <w:r w:rsidR="008118E4" w:rsidRPr="00B56DEF">
        <w:rPr>
          <w:rFonts w:ascii="Calibri" w:hAnsi="Calibri" w:cs="Arial"/>
          <w:i/>
          <w:lang w:val="en"/>
        </w:rPr>
        <w:t>Guidance Note:  PCC members and private benefit</w:t>
      </w:r>
      <w:r w:rsidR="00B56DEF">
        <w:rPr>
          <w:rStyle w:val="FootnoteReference"/>
          <w:rFonts w:ascii="Calibri" w:hAnsi="Calibri" w:cs="Arial"/>
          <w:b/>
          <w:i/>
          <w:lang w:val="en"/>
        </w:rPr>
        <w:footnoteReference w:id="2"/>
      </w:r>
      <w:r w:rsidR="008118E4">
        <w:rPr>
          <w:rFonts w:ascii="Calibri" w:hAnsi="Calibri" w:cs="Arial"/>
          <w:lang w:val="en"/>
        </w:rPr>
        <w:t>]</w:t>
      </w:r>
    </w:p>
    <w:p w14:paraId="1BBB77E5" w14:textId="77777777" w:rsidR="002E2C8B" w:rsidRPr="003D0983" w:rsidRDefault="002E2C8B">
      <w:pPr>
        <w:autoSpaceDE w:val="0"/>
        <w:autoSpaceDN w:val="0"/>
        <w:adjustRightInd w:val="0"/>
        <w:rPr>
          <w:rFonts w:ascii="Calibri" w:hAnsi="Calibri" w:cs="Arial"/>
          <w:lang w:val="en"/>
        </w:rPr>
      </w:pPr>
      <w:r w:rsidRPr="003D0983">
        <w:rPr>
          <w:rFonts w:ascii="Calibri" w:hAnsi="Calibri" w:cs="Arial"/>
          <w:lang w:val="en"/>
        </w:rPr>
        <w:t xml:space="preserve">Conflicts of interest can take many forms.  Some will make it inappropriate for the individual to participate in a discussion or decision; others may simply need to be </w:t>
      </w:r>
      <w:r w:rsidR="002159E8">
        <w:rPr>
          <w:rFonts w:ascii="Calibri" w:hAnsi="Calibri" w:cs="Arial"/>
          <w:lang w:val="en"/>
        </w:rPr>
        <w:t>identified and declared</w:t>
      </w:r>
      <w:r w:rsidRPr="003D0983">
        <w:rPr>
          <w:rFonts w:ascii="Calibri" w:hAnsi="Calibri" w:cs="Arial"/>
          <w:lang w:val="en"/>
        </w:rPr>
        <w:t xml:space="preserve">, </w:t>
      </w:r>
      <w:r w:rsidR="002159E8">
        <w:rPr>
          <w:rFonts w:ascii="Calibri" w:hAnsi="Calibri" w:cs="Arial"/>
          <w:lang w:val="en"/>
        </w:rPr>
        <w:t xml:space="preserve">so </w:t>
      </w:r>
      <w:r w:rsidR="002159E8">
        <w:rPr>
          <w:rFonts w:ascii="Calibri" w:hAnsi="Calibri" w:cs="Arial"/>
          <w:lang w:val="en"/>
        </w:rPr>
        <w:lastRenderedPageBreak/>
        <w:t>allowing</w:t>
      </w:r>
      <w:r w:rsidRPr="003D0983">
        <w:rPr>
          <w:rFonts w:ascii="Calibri" w:hAnsi="Calibri" w:cs="Arial"/>
          <w:lang w:val="en"/>
        </w:rPr>
        <w:t xml:space="preserve"> the individual </w:t>
      </w:r>
      <w:r w:rsidR="002159E8">
        <w:rPr>
          <w:rFonts w:ascii="Calibri" w:hAnsi="Calibri" w:cs="Arial"/>
          <w:lang w:val="en"/>
        </w:rPr>
        <w:t>to</w:t>
      </w:r>
      <w:r w:rsidR="002159E8" w:rsidRPr="003D0983">
        <w:rPr>
          <w:rFonts w:ascii="Calibri" w:hAnsi="Calibri" w:cs="Arial"/>
          <w:lang w:val="en"/>
        </w:rPr>
        <w:t xml:space="preserve"> </w:t>
      </w:r>
      <w:r w:rsidRPr="003D0983">
        <w:rPr>
          <w:rFonts w:ascii="Calibri" w:hAnsi="Calibri" w:cs="Arial"/>
          <w:lang w:val="en"/>
        </w:rPr>
        <w:t>continue to contribute their experience and e</w:t>
      </w:r>
      <w:r w:rsidR="003D0983" w:rsidRPr="003D0983">
        <w:rPr>
          <w:rFonts w:ascii="Calibri" w:hAnsi="Calibri" w:cs="Arial"/>
          <w:lang w:val="en"/>
        </w:rPr>
        <w:t>xpertise to the matter at hand.</w:t>
      </w:r>
    </w:p>
    <w:p w14:paraId="01F34943" w14:textId="77777777" w:rsidR="002E2C8B" w:rsidRPr="003D0983" w:rsidRDefault="002E2C8B">
      <w:pPr>
        <w:autoSpaceDE w:val="0"/>
        <w:autoSpaceDN w:val="0"/>
        <w:adjustRightInd w:val="0"/>
        <w:rPr>
          <w:rFonts w:ascii="Calibri" w:hAnsi="Calibri" w:cs="Arial"/>
          <w:lang w:val="en"/>
        </w:rPr>
      </w:pPr>
    </w:p>
    <w:p w14:paraId="6D4E443D" w14:textId="77777777" w:rsidR="002E2C8B" w:rsidRPr="003D0983" w:rsidRDefault="002E2C8B">
      <w:pPr>
        <w:keepNext/>
        <w:autoSpaceDE w:val="0"/>
        <w:autoSpaceDN w:val="0"/>
        <w:adjustRightInd w:val="0"/>
        <w:spacing w:after="120"/>
        <w:rPr>
          <w:rFonts w:ascii="Calibri" w:hAnsi="Calibri" w:cs="Arial"/>
          <w:u w:val="single"/>
          <w:lang w:val="en"/>
        </w:rPr>
      </w:pPr>
      <w:r w:rsidRPr="003D0983">
        <w:rPr>
          <w:rFonts w:ascii="Calibri" w:hAnsi="Calibri" w:cs="Arial"/>
          <w:u w:val="single"/>
          <w:lang w:val="en"/>
        </w:rPr>
        <w:t>Policy</w:t>
      </w:r>
    </w:p>
    <w:p w14:paraId="6E9CBB24" w14:textId="77777777" w:rsidR="005C7F31" w:rsidRPr="00923A38" w:rsidRDefault="002E2C8B" w:rsidP="00923A38">
      <w:pPr>
        <w:numPr>
          <w:ilvl w:val="0"/>
          <w:numId w:val="5"/>
        </w:numPr>
        <w:autoSpaceDE w:val="0"/>
        <w:autoSpaceDN w:val="0"/>
        <w:adjustRightInd w:val="0"/>
        <w:spacing w:after="120"/>
        <w:ind w:left="360"/>
        <w:rPr>
          <w:rFonts w:ascii="Calibri" w:hAnsi="Calibri"/>
          <w:lang w:val="en"/>
        </w:rPr>
      </w:pPr>
      <w:r w:rsidRPr="003D0983">
        <w:rPr>
          <w:rFonts w:ascii="Calibri" w:hAnsi="Calibri" w:cs="Arial"/>
          <w:lang w:val="en"/>
        </w:rPr>
        <w:t xml:space="preserve">This policy applies to all members of the PCC, the Standing Committee and any </w:t>
      </w:r>
      <w:r w:rsidR="009A09C8">
        <w:rPr>
          <w:rFonts w:ascii="Calibri" w:hAnsi="Calibri" w:cs="Arial"/>
          <w:lang w:val="en"/>
        </w:rPr>
        <w:t xml:space="preserve">other </w:t>
      </w:r>
      <w:r w:rsidRPr="003D0983">
        <w:rPr>
          <w:rFonts w:ascii="Calibri" w:hAnsi="Calibri" w:cs="Arial"/>
          <w:lang w:val="en"/>
        </w:rPr>
        <w:t>committees or working parties set up by the PCC.</w:t>
      </w:r>
    </w:p>
    <w:p w14:paraId="0DC442E7" w14:textId="77777777" w:rsidR="005C7F31" w:rsidRPr="00923A38" w:rsidRDefault="005C7F31" w:rsidP="00923A38">
      <w:pPr>
        <w:numPr>
          <w:ilvl w:val="0"/>
          <w:numId w:val="5"/>
        </w:numPr>
        <w:autoSpaceDE w:val="0"/>
        <w:autoSpaceDN w:val="0"/>
        <w:adjustRightInd w:val="0"/>
        <w:spacing w:after="120"/>
        <w:ind w:left="360"/>
        <w:rPr>
          <w:rFonts w:ascii="Calibri" w:hAnsi="Calibri"/>
          <w:lang w:val="en"/>
        </w:rPr>
      </w:pPr>
      <w:r w:rsidRPr="00923A38">
        <w:rPr>
          <w:rFonts w:ascii="Calibri" w:hAnsi="Calibri"/>
          <w:lang w:val="en-US"/>
        </w:rPr>
        <w:t xml:space="preserve">A conflict of interest is any situation in which a member’s personal interests or loyalties could prevent, or could be seen to prevent, the member from </w:t>
      </w:r>
      <w:proofErr w:type="gramStart"/>
      <w:r w:rsidRPr="00923A38">
        <w:rPr>
          <w:rFonts w:ascii="Calibri" w:hAnsi="Calibri"/>
          <w:lang w:val="en-US"/>
        </w:rPr>
        <w:t>making a decision</w:t>
      </w:r>
      <w:proofErr w:type="gramEnd"/>
      <w:r w:rsidRPr="00923A38">
        <w:rPr>
          <w:rFonts w:ascii="Calibri" w:hAnsi="Calibri"/>
          <w:lang w:val="en-US"/>
        </w:rPr>
        <w:t xml:space="preserve"> only in the best interests of the PCC.  Such a situation may arise either:</w:t>
      </w:r>
    </w:p>
    <w:p w14:paraId="3D473DE8" w14:textId="77777777" w:rsidR="005C7F31" w:rsidRPr="00923A38" w:rsidRDefault="005C7F31" w:rsidP="00923A38">
      <w:pPr>
        <w:pStyle w:val="BodyText"/>
        <w:numPr>
          <w:ilvl w:val="1"/>
          <w:numId w:val="5"/>
        </w:numPr>
        <w:tabs>
          <w:tab w:val="clear" w:pos="204"/>
          <w:tab w:val="left" w:pos="426"/>
        </w:tabs>
        <w:spacing w:after="120"/>
        <w:ind w:left="1080"/>
        <w:jc w:val="left"/>
        <w:rPr>
          <w:rFonts w:ascii="Calibri" w:hAnsi="Calibri"/>
          <w:sz w:val="24"/>
          <w:szCs w:val="24"/>
          <w:lang w:val="en-US"/>
        </w:rPr>
      </w:pPr>
      <w:r w:rsidRPr="00923A38">
        <w:rPr>
          <w:rFonts w:ascii="Calibri" w:hAnsi="Calibri"/>
          <w:sz w:val="24"/>
          <w:szCs w:val="24"/>
          <w:lang w:val="en-US"/>
        </w:rPr>
        <w:t>where there is a potential financial benefit to a member, whether directly or indirectly through a connected person</w:t>
      </w:r>
      <w:r w:rsidR="006434A6" w:rsidRPr="004431CD">
        <w:rPr>
          <w:rFonts w:ascii="Calibri" w:hAnsi="Calibri"/>
          <w:sz w:val="24"/>
          <w:szCs w:val="24"/>
          <w:lang w:val="en-US"/>
        </w:rPr>
        <w:t xml:space="preserve"> (such as a close family member or business partner)</w:t>
      </w:r>
      <w:r w:rsidRPr="00923A38">
        <w:rPr>
          <w:rFonts w:ascii="Calibri" w:hAnsi="Calibri"/>
          <w:sz w:val="24"/>
          <w:szCs w:val="24"/>
          <w:lang w:val="en-US"/>
        </w:rPr>
        <w:t>; or</w:t>
      </w:r>
    </w:p>
    <w:p w14:paraId="711ECAA4" w14:textId="77777777" w:rsidR="005C7F31" w:rsidRPr="00923A38" w:rsidRDefault="005C7F31" w:rsidP="00923A38">
      <w:pPr>
        <w:pStyle w:val="BodyText"/>
        <w:numPr>
          <w:ilvl w:val="1"/>
          <w:numId w:val="5"/>
        </w:numPr>
        <w:tabs>
          <w:tab w:val="clear" w:pos="204"/>
          <w:tab w:val="left" w:pos="426"/>
        </w:tabs>
        <w:spacing w:after="120"/>
        <w:ind w:left="1080"/>
        <w:jc w:val="left"/>
        <w:rPr>
          <w:rFonts w:ascii="Calibri" w:hAnsi="Calibri"/>
          <w:sz w:val="24"/>
          <w:szCs w:val="24"/>
          <w:lang w:val="en-US"/>
        </w:rPr>
      </w:pPr>
      <w:r w:rsidRPr="00923A38">
        <w:rPr>
          <w:rFonts w:ascii="Calibri" w:hAnsi="Calibri"/>
          <w:sz w:val="24"/>
          <w:szCs w:val="24"/>
          <w:lang w:val="en-US"/>
        </w:rPr>
        <w:t>where a member’s duty to the PCC may compete with a duty of loyalty he or she owes to another organization or person</w:t>
      </w:r>
      <w:r w:rsidR="006434A6" w:rsidRPr="004431CD">
        <w:rPr>
          <w:rFonts w:ascii="Calibri" w:hAnsi="Calibri"/>
          <w:sz w:val="24"/>
          <w:szCs w:val="24"/>
          <w:lang w:val="en-US"/>
        </w:rPr>
        <w:t xml:space="preserve"> (</w:t>
      </w:r>
      <w:proofErr w:type="spellStart"/>
      <w:proofErr w:type="gramStart"/>
      <w:r w:rsidR="006434A6" w:rsidRPr="004431CD">
        <w:rPr>
          <w:rFonts w:ascii="Calibri" w:hAnsi="Calibri"/>
          <w:sz w:val="24"/>
          <w:szCs w:val="24"/>
          <w:lang w:val="en-US"/>
        </w:rPr>
        <w:t>eg</w:t>
      </w:r>
      <w:proofErr w:type="spellEnd"/>
      <w:proofErr w:type="gramEnd"/>
      <w:r w:rsidR="006434A6" w:rsidRPr="004431CD">
        <w:rPr>
          <w:rFonts w:ascii="Calibri" w:hAnsi="Calibri"/>
          <w:sz w:val="24"/>
          <w:szCs w:val="24"/>
          <w:lang w:val="en-US"/>
        </w:rPr>
        <w:t xml:space="preserve"> by virtue of being a trustee or committee member of a body which has an interest in the matter)</w:t>
      </w:r>
      <w:r w:rsidRPr="00923A38">
        <w:rPr>
          <w:rFonts w:ascii="Calibri" w:hAnsi="Calibri"/>
          <w:sz w:val="24"/>
          <w:szCs w:val="24"/>
          <w:lang w:val="en-US"/>
        </w:rPr>
        <w:t>.</w:t>
      </w:r>
    </w:p>
    <w:p w14:paraId="4550DBDB" w14:textId="77777777" w:rsidR="002E2C8B" w:rsidRPr="00923A38" w:rsidRDefault="006434A6" w:rsidP="00923A38">
      <w:pPr>
        <w:numPr>
          <w:ilvl w:val="0"/>
          <w:numId w:val="5"/>
        </w:numPr>
        <w:autoSpaceDE w:val="0"/>
        <w:autoSpaceDN w:val="0"/>
        <w:adjustRightInd w:val="0"/>
        <w:spacing w:after="120"/>
        <w:ind w:left="360"/>
        <w:rPr>
          <w:rFonts w:ascii="Calibri" w:hAnsi="Calibri"/>
          <w:lang w:val="en"/>
        </w:rPr>
      </w:pPr>
      <w:r w:rsidRPr="00923A38">
        <w:rPr>
          <w:rFonts w:ascii="Calibri" w:hAnsi="Calibri" w:cs="Arial"/>
          <w:lang w:val="en"/>
        </w:rPr>
        <w:t xml:space="preserve">It is desirable that any </w:t>
      </w:r>
      <w:r w:rsidR="002E2C8B" w:rsidRPr="00923A38">
        <w:rPr>
          <w:rFonts w:ascii="Calibri" w:hAnsi="Calibri" w:cs="Arial"/>
          <w:lang w:val="en"/>
        </w:rPr>
        <w:t>conflict</w:t>
      </w:r>
      <w:r w:rsidRPr="00923A38">
        <w:rPr>
          <w:rFonts w:ascii="Calibri" w:hAnsi="Calibri" w:cs="Arial"/>
          <w:lang w:val="en"/>
        </w:rPr>
        <w:t>s</w:t>
      </w:r>
      <w:r w:rsidR="002E2C8B" w:rsidRPr="00923A38">
        <w:rPr>
          <w:rFonts w:ascii="Calibri" w:hAnsi="Calibri" w:cs="Arial"/>
          <w:lang w:val="en"/>
        </w:rPr>
        <w:t xml:space="preserve"> of interest </w:t>
      </w:r>
      <w:r w:rsidR="008D0939" w:rsidRPr="00923A38">
        <w:rPr>
          <w:rFonts w:ascii="Calibri" w:hAnsi="Calibri" w:cs="Arial"/>
          <w:lang w:val="en"/>
        </w:rPr>
        <w:t>are</w:t>
      </w:r>
      <w:r w:rsidR="002E2C8B" w:rsidRPr="00923A38">
        <w:rPr>
          <w:rFonts w:ascii="Calibri" w:hAnsi="Calibri" w:cs="Arial"/>
          <w:lang w:val="en"/>
        </w:rPr>
        <w:t xml:space="preserve"> declared to the Chair of the meeting as soon as the agenda is circulated.  They </w:t>
      </w:r>
      <w:r w:rsidR="009A09C8" w:rsidRPr="00923A38">
        <w:rPr>
          <w:rFonts w:ascii="Calibri" w:hAnsi="Calibri" w:cs="Arial"/>
          <w:lang w:val="en"/>
        </w:rPr>
        <w:t xml:space="preserve">must </w:t>
      </w:r>
      <w:r w:rsidR="002E2C8B" w:rsidRPr="00923A38">
        <w:rPr>
          <w:rFonts w:ascii="Calibri" w:hAnsi="Calibri" w:cs="Arial"/>
          <w:lang w:val="en"/>
        </w:rPr>
        <w:t>also be declared at the meeting when the relevant agenda item is reached.</w:t>
      </w:r>
    </w:p>
    <w:p w14:paraId="4A0F3826" w14:textId="77777777" w:rsidR="006434A6" w:rsidRPr="00923A38" w:rsidRDefault="006434A6" w:rsidP="00923A38">
      <w:pPr>
        <w:pStyle w:val="BodyText"/>
        <w:numPr>
          <w:ilvl w:val="0"/>
          <w:numId w:val="5"/>
        </w:numPr>
        <w:tabs>
          <w:tab w:val="clear" w:pos="204"/>
          <w:tab w:val="left" w:pos="426"/>
        </w:tabs>
        <w:spacing w:after="120"/>
        <w:ind w:left="360"/>
        <w:jc w:val="left"/>
        <w:rPr>
          <w:rFonts w:ascii="Calibri" w:hAnsi="Calibri"/>
          <w:sz w:val="24"/>
          <w:szCs w:val="24"/>
          <w:lang w:val="en-US"/>
        </w:rPr>
      </w:pPr>
      <w:r w:rsidRPr="00923A38">
        <w:rPr>
          <w:rFonts w:ascii="Calibri" w:hAnsi="Calibri"/>
          <w:sz w:val="24"/>
          <w:szCs w:val="24"/>
          <w:lang w:val="en-US"/>
        </w:rPr>
        <w:t xml:space="preserve">Subject to paragraph </w:t>
      </w:r>
      <w:r w:rsidR="008D0939" w:rsidRPr="00923A38">
        <w:rPr>
          <w:rFonts w:ascii="Calibri" w:hAnsi="Calibri"/>
          <w:sz w:val="24"/>
          <w:szCs w:val="24"/>
          <w:lang w:val="en-US"/>
        </w:rPr>
        <w:t>6</w:t>
      </w:r>
      <w:r w:rsidRPr="00923A38">
        <w:rPr>
          <w:rFonts w:ascii="Calibri" w:hAnsi="Calibri"/>
          <w:sz w:val="24"/>
          <w:szCs w:val="24"/>
          <w:lang w:val="en-US"/>
        </w:rPr>
        <w:t xml:space="preserve">, where a conflict of interest arises in connection with a personal benefit, the member concerned must withdraw from the meeting and not take part in any discussions relating to it (including discussions for the purpose of obtaining </w:t>
      </w:r>
      <w:r w:rsidR="008D0939" w:rsidRPr="00923A38">
        <w:rPr>
          <w:rFonts w:ascii="Calibri" w:hAnsi="Calibri"/>
          <w:sz w:val="24"/>
          <w:szCs w:val="24"/>
          <w:lang w:val="en-US"/>
        </w:rPr>
        <w:t>any</w:t>
      </w:r>
      <w:r w:rsidRPr="00923A38">
        <w:rPr>
          <w:rFonts w:ascii="Calibri" w:hAnsi="Calibri"/>
          <w:sz w:val="24"/>
          <w:szCs w:val="24"/>
          <w:lang w:val="en-US"/>
        </w:rPr>
        <w:t xml:space="preserve"> authority</w:t>
      </w:r>
      <w:r w:rsidR="008D0939" w:rsidRPr="00923A38">
        <w:rPr>
          <w:rFonts w:ascii="Calibri" w:hAnsi="Calibri"/>
          <w:sz w:val="24"/>
          <w:szCs w:val="24"/>
          <w:lang w:val="en-US"/>
        </w:rPr>
        <w:t xml:space="preserve"> from the Charity Commission</w:t>
      </w:r>
      <w:r w:rsidRPr="00923A38">
        <w:rPr>
          <w:rFonts w:ascii="Calibri" w:hAnsi="Calibri"/>
          <w:sz w:val="24"/>
          <w:szCs w:val="24"/>
          <w:lang w:val="en-US"/>
        </w:rPr>
        <w:t xml:space="preserve"> that w</w:t>
      </w:r>
      <w:r w:rsidR="008D0939" w:rsidRPr="00923A38">
        <w:rPr>
          <w:rFonts w:ascii="Calibri" w:hAnsi="Calibri"/>
          <w:sz w:val="24"/>
          <w:szCs w:val="24"/>
          <w:lang w:val="en-US"/>
        </w:rPr>
        <w:t>ould</w:t>
      </w:r>
      <w:r w:rsidRPr="00923A38">
        <w:rPr>
          <w:rFonts w:ascii="Calibri" w:hAnsi="Calibri"/>
          <w:sz w:val="24"/>
          <w:szCs w:val="24"/>
          <w:lang w:val="en-US"/>
        </w:rPr>
        <w:t xml:space="preserve"> be required to authorize the benefit</w:t>
      </w:r>
      <w:r w:rsidR="008D0939" w:rsidRPr="00923A38">
        <w:rPr>
          <w:rFonts w:ascii="Calibri" w:hAnsi="Calibri"/>
          <w:sz w:val="24"/>
          <w:szCs w:val="24"/>
          <w:lang w:val="en-US"/>
        </w:rPr>
        <w:t xml:space="preserve"> – </w:t>
      </w:r>
      <w:r w:rsidR="008D0939" w:rsidRPr="00923A38">
        <w:rPr>
          <w:rFonts w:ascii="Calibri" w:hAnsi="Calibri" w:cs="Arial"/>
          <w:sz w:val="24"/>
          <w:szCs w:val="24"/>
          <w:lang w:val="en"/>
        </w:rPr>
        <w:t xml:space="preserve">see the </w:t>
      </w:r>
      <w:r w:rsidR="008D0939" w:rsidRPr="00923A38">
        <w:rPr>
          <w:rFonts w:ascii="Calibri" w:hAnsi="Calibri" w:cs="Arial"/>
          <w:i/>
          <w:sz w:val="24"/>
          <w:szCs w:val="24"/>
          <w:lang w:val="en"/>
        </w:rPr>
        <w:t>Guidance Note:  PCC members and private benefit</w:t>
      </w:r>
      <w:r w:rsidRPr="00923A38">
        <w:rPr>
          <w:rFonts w:ascii="Calibri" w:hAnsi="Calibri"/>
          <w:sz w:val="24"/>
          <w:szCs w:val="24"/>
          <w:lang w:val="en-US"/>
        </w:rPr>
        <w:t>).</w:t>
      </w:r>
    </w:p>
    <w:p w14:paraId="44E9F09B" w14:textId="77777777" w:rsidR="006434A6" w:rsidRPr="00923A38" w:rsidRDefault="008D0939" w:rsidP="00923A38">
      <w:pPr>
        <w:pStyle w:val="BodyText"/>
        <w:numPr>
          <w:ilvl w:val="0"/>
          <w:numId w:val="5"/>
        </w:numPr>
        <w:tabs>
          <w:tab w:val="clear" w:pos="204"/>
          <w:tab w:val="left" w:pos="426"/>
        </w:tabs>
        <w:spacing w:after="120"/>
        <w:ind w:left="360"/>
        <w:jc w:val="left"/>
        <w:rPr>
          <w:rFonts w:ascii="Calibri" w:hAnsi="Calibri"/>
          <w:sz w:val="24"/>
          <w:szCs w:val="24"/>
          <w:lang w:val="en-US"/>
        </w:rPr>
      </w:pPr>
      <w:r w:rsidRPr="00923A38">
        <w:rPr>
          <w:rFonts w:ascii="Calibri" w:hAnsi="Calibri"/>
          <w:sz w:val="24"/>
          <w:szCs w:val="24"/>
          <w:lang w:val="en-US"/>
        </w:rPr>
        <w:t>Subject to paragraph 6</w:t>
      </w:r>
      <w:r w:rsidR="006434A6" w:rsidRPr="00923A38">
        <w:rPr>
          <w:rFonts w:ascii="Calibri" w:hAnsi="Calibri"/>
          <w:sz w:val="24"/>
          <w:szCs w:val="24"/>
          <w:lang w:val="en-US"/>
        </w:rPr>
        <w:t xml:space="preserve">, where a conflict of loyalty arises, the </w:t>
      </w:r>
      <w:r w:rsidRPr="00923A38">
        <w:rPr>
          <w:rFonts w:ascii="Calibri" w:hAnsi="Calibri"/>
          <w:sz w:val="24"/>
          <w:szCs w:val="24"/>
          <w:lang w:val="en-US"/>
        </w:rPr>
        <w:t>PCC</w:t>
      </w:r>
      <w:r w:rsidR="006434A6" w:rsidRPr="00923A38">
        <w:rPr>
          <w:rFonts w:ascii="Calibri" w:hAnsi="Calibri"/>
          <w:sz w:val="24"/>
          <w:szCs w:val="24"/>
          <w:lang w:val="en-US"/>
        </w:rPr>
        <w:t xml:space="preserve"> will consider what level of participation, if any, is acceptable on the part of the conflicted member, having regard to the duty to act in the best interests of the </w:t>
      </w:r>
      <w:r w:rsidRPr="00923A38">
        <w:rPr>
          <w:rFonts w:ascii="Calibri" w:hAnsi="Calibri"/>
          <w:sz w:val="24"/>
          <w:szCs w:val="24"/>
          <w:lang w:val="en-US"/>
        </w:rPr>
        <w:t>PC</w:t>
      </w:r>
      <w:r w:rsidR="006434A6" w:rsidRPr="00923A38">
        <w:rPr>
          <w:rFonts w:ascii="Calibri" w:hAnsi="Calibri"/>
          <w:sz w:val="24"/>
          <w:szCs w:val="24"/>
          <w:lang w:val="en-US"/>
        </w:rPr>
        <w:t>C. However, the normal expectation will be that the conflicted member should withdraw from the meeting during discussion of the item of business in question.</w:t>
      </w:r>
    </w:p>
    <w:p w14:paraId="5DC04C3D" w14:textId="77777777" w:rsidR="005C7F31" w:rsidRPr="005A5D41" w:rsidRDefault="006434A6" w:rsidP="005A5D41">
      <w:pPr>
        <w:pStyle w:val="BodyText"/>
        <w:numPr>
          <w:ilvl w:val="0"/>
          <w:numId w:val="5"/>
        </w:numPr>
        <w:tabs>
          <w:tab w:val="clear" w:pos="204"/>
          <w:tab w:val="left" w:pos="426"/>
        </w:tabs>
        <w:spacing w:after="120"/>
        <w:ind w:left="360"/>
        <w:jc w:val="left"/>
        <w:rPr>
          <w:rFonts w:ascii="Calibri" w:hAnsi="Calibri"/>
          <w:sz w:val="24"/>
          <w:szCs w:val="24"/>
          <w:lang w:val="en-US"/>
        </w:rPr>
      </w:pPr>
      <w:r w:rsidRPr="00923A38">
        <w:rPr>
          <w:rFonts w:ascii="Calibri" w:hAnsi="Calibri"/>
          <w:sz w:val="24"/>
          <w:szCs w:val="24"/>
          <w:lang w:val="en-US"/>
        </w:rPr>
        <w:t>A member need not withdraw from a meeting if his or her interest (whether financial or non-financial) is common to a class of persons and is neither (</w:t>
      </w:r>
      <w:proofErr w:type="spellStart"/>
      <w:r w:rsidRPr="00923A38">
        <w:rPr>
          <w:rFonts w:ascii="Calibri" w:hAnsi="Calibri"/>
          <w:sz w:val="24"/>
          <w:szCs w:val="24"/>
          <w:lang w:val="en-US"/>
        </w:rPr>
        <w:t>i</w:t>
      </w:r>
      <w:proofErr w:type="spellEnd"/>
      <w:r w:rsidRPr="00923A38">
        <w:rPr>
          <w:rFonts w:ascii="Calibri" w:hAnsi="Calibri"/>
          <w:sz w:val="24"/>
          <w:szCs w:val="24"/>
          <w:lang w:val="en-US"/>
        </w:rPr>
        <w:t>) significant nor (ii) substantially greater than the interests of other members of that class.</w:t>
      </w:r>
    </w:p>
    <w:p w14:paraId="3539A983" w14:textId="77777777" w:rsidR="002E2C8B" w:rsidRPr="00923A38" w:rsidRDefault="002E2C8B" w:rsidP="00923A38">
      <w:pPr>
        <w:numPr>
          <w:ilvl w:val="0"/>
          <w:numId w:val="5"/>
        </w:numPr>
        <w:autoSpaceDE w:val="0"/>
        <w:autoSpaceDN w:val="0"/>
        <w:adjustRightInd w:val="0"/>
        <w:ind w:left="360"/>
        <w:rPr>
          <w:rFonts w:ascii="Calibri" w:hAnsi="Calibri"/>
          <w:lang w:val="en"/>
        </w:rPr>
      </w:pPr>
      <w:r w:rsidRPr="00923A38">
        <w:rPr>
          <w:rFonts w:ascii="Calibri" w:hAnsi="Calibri" w:cs="Arial"/>
          <w:lang w:val="en"/>
        </w:rPr>
        <w:t xml:space="preserve">The existence of a conflict of interest </w:t>
      </w:r>
      <w:r w:rsidR="009A09C8" w:rsidRPr="00923A38">
        <w:rPr>
          <w:rFonts w:ascii="Calibri" w:hAnsi="Calibri" w:cs="Arial"/>
          <w:lang w:val="en"/>
        </w:rPr>
        <w:t xml:space="preserve">must </w:t>
      </w:r>
      <w:r w:rsidRPr="00923A38">
        <w:rPr>
          <w:rFonts w:ascii="Calibri" w:hAnsi="Calibri" w:cs="Arial"/>
          <w:lang w:val="en"/>
        </w:rPr>
        <w:t xml:space="preserve">be recorded in the minutes, together with the decision as to </w:t>
      </w:r>
      <w:r w:rsidR="006434A6" w:rsidRPr="00923A38">
        <w:rPr>
          <w:rFonts w:ascii="Calibri" w:hAnsi="Calibri" w:cs="Arial"/>
          <w:lang w:val="en"/>
        </w:rPr>
        <w:t>how it should be dealt with</w:t>
      </w:r>
      <w:r w:rsidRPr="00923A38">
        <w:rPr>
          <w:rFonts w:ascii="Calibri" w:hAnsi="Calibri" w:cs="Arial"/>
          <w:lang w:val="en"/>
        </w:rPr>
        <w:t>.</w:t>
      </w:r>
    </w:p>
    <w:p w14:paraId="0028C8E8" w14:textId="77777777" w:rsidR="002E2C8B" w:rsidRPr="003D0983" w:rsidRDefault="002E2C8B" w:rsidP="00923A38">
      <w:pPr>
        <w:keepNext/>
        <w:autoSpaceDE w:val="0"/>
        <w:autoSpaceDN w:val="0"/>
        <w:adjustRightInd w:val="0"/>
        <w:rPr>
          <w:rFonts w:ascii="Calibri" w:hAnsi="Calibri" w:cs="Arial"/>
          <w:lang w:val="en"/>
        </w:rPr>
      </w:pPr>
    </w:p>
    <w:p w14:paraId="37B0163E" w14:textId="77777777" w:rsidR="002E2C8B" w:rsidRPr="003D0983" w:rsidRDefault="002E2C8B">
      <w:pPr>
        <w:autoSpaceDE w:val="0"/>
        <w:autoSpaceDN w:val="0"/>
        <w:adjustRightInd w:val="0"/>
        <w:rPr>
          <w:rFonts w:ascii="Calibri" w:hAnsi="Calibri"/>
          <w:sz w:val="14"/>
          <w:lang w:val="en"/>
        </w:rPr>
      </w:pPr>
    </w:p>
    <w:p w14:paraId="79521792" w14:textId="4F3AA326" w:rsidR="002E2C8B" w:rsidRPr="003D0983" w:rsidRDefault="002E2C8B">
      <w:pPr>
        <w:autoSpaceDE w:val="0"/>
        <w:autoSpaceDN w:val="0"/>
        <w:adjustRightInd w:val="0"/>
        <w:rPr>
          <w:rFonts w:ascii="Calibri" w:hAnsi="Calibri"/>
        </w:rPr>
      </w:pPr>
      <w:r w:rsidRPr="003D0983">
        <w:rPr>
          <w:rFonts w:ascii="Calibri" w:hAnsi="Calibri" w:cs="Arial"/>
          <w:lang w:val="en"/>
        </w:rPr>
        <w:t xml:space="preserve">This policy was adopted by the PCC on </w:t>
      </w:r>
      <w:r w:rsidR="00DF1153">
        <w:rPr>
          <w:rFonts w:ascii="Calibri" w:hAnsi="Calibri" w:cs="Arial"/>
          <w:lang w:val="en"/>
        </w:rPr>
        <w:t>21st</w:t>
      </w:r>
      <w:r w:rsidR="003D0983" w:rsidRPr="003D0983">
        <w:rPr>
          <w:rFonts w:ascii="Calibri" w:hAnsi="Calibri" w:cs="Arial"/>
          <w:lang w:val="en"/>
        </w:rPr>
        <w:t xml:space="preserve"> </w:t>
      </w:r>
      <w:r w:rsidR="00DF1153">
        <w:rPr>
          <w:rFonts w:ascii="Calibri" w:hAnsi="Calibri" w:cs="Arial"/>
          <w:lang w:val="en"/>
        </w:rPr>
        <w:t>June 2021</w:t>
      </w:r>
      <w:r w:rsidRPr="003D0983">
        <w:rPr>
          <w:rFonts w:ascii="Calibri" w:hAnsi="Calibri" w:cs="Arial"/>
          <w:lang w:val="en"/>
        </w:rPr>
        <w:t>.</w:t>
      </w:r>
    </w:p>
    <w:sectPr w:rsidR="002E2C8B" w:rsidRPr="003D0983" w:rsidSect="003D0983">
      <w:pgSz w:w="12240" w:h="15840"/>
      <w:pgMar w:top="1260"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95D4" w14:textId="77777777" w:rsidR="0070006B" w:rsidRDefault="0070006B" w:rsidP="00B56DEF">
      <w:r>
        <w:separator/>
      </w:r>
    </w:p>
  </w:endnote>
  <w:endnote w:type="continuationSeparator" w:id="0">
    <w:p w14:paraId="61531093" w14:textId="77777777" w:rsidR="0070006B" w:rsidRDefault="0070006B" w:rsidP="00B5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3C77" w14:textId="77777777" w:rsidR="0070006B" w:rsidRDefault="0070006B" w:rsidP="00B56DEF">
      <w:r>
        <w:separator/>
      </w:r>
    </w:p>
  </w:footnote>
  <w:footnote w:type="continuationSeparator" w:id="0">
    <w:p w14:paraId="682F9CF7" w14:textId="77777777" w:rsidR="0070006B" w:rsidRDefault="0070006B" w:rsidP="00B56DEF">
      <w:r>
        <w:continuationSeparator/>
      </w:r>
    </w:p>
  </w:footnote>
  <w:footnote w:id="1">
    <w:p w14:paraId="00DABFFA" w14:textId="77777777" w:rsidR="00B56DEF" w:rsidRDefault="00B56DEF">
      <w:pPr>
        <w:pStyle w:val="FootnoteText"/>
      </w:pPr>
      <w:r>
        <w:rPr>
          <w:rStyle w:val="FootnoteReference"/>
        </w:rPr>
        <w:footnoteRef/>
      </w:r>
      <w:r>
        <w:t xml:space="preserve"> </w:t>
      </w:r>
      <w:hyperlink r:id="rId1" w:history="1">
        <w:r w:rsidRPr="00B56DEF">
          <w:rPr>
            <w:rStyle w:val="Hyperlink"/>
          </w:rPr>
          <w:t>https://www.gov.uk/guidance/manage-a-conflict-of-interest-in-your-charity</w:t>
        </w:r>
      </w:hyperlink>
    </w:p>
  </w:footnote>
  <w:footnote w:id="2">
    <w:p w14:paraId="63037E3C" w14:textId="77777777" w:rsidR="00B56DEF" w:rsidRDefault="00B56DEF">
      <w:pPr>
        <w:pStyle w:val="FootnoteText"/>
      </w:pPr>
      <w:r>
        <w:rPr>
          <w:rStyle w:val="FootnoteReference"/>
        </w:rPr>
        <w:footnoteRef/>
      </w:r>
      <w:r>
        <w:t xml:space="preserve"> </w:t>
      </w:r>
      <w:hyperlink r:id="rId2" w:history="1">
        <w:r w:rsidRPr="00B56DEF">
          <w:rPr>
            <w:rStyle w:val="Hyperlink"/>
          </w:rPr>
          <w:t>http://www.parishresources.org.uk/wp-content/uploads/remunerationguidance.pdf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C94173E"/>
    <w:lvl w:ilvl="0">
      <w:numFmt w:val="decimal"/>
      <w:lvlText w:val="*"/>
      <w:lvlJc w:val="left"/>
    </w:lvl>
  </w:abstractNum>
  <w:abstractNum w:abstractNumId="1" w15:restartNumberingAfterBreak="0">
    <w:nsid w:val="07DE01DF"/>
    <w:multiLevelType w:val="hybridMultilevel"/>
    <w:tmpl w:val="9E8ABF08"/>
    <w:lvl w:ilvl="0" w:tplc="08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8A3075"/>
    <w:multiLevelType w:val="hybridMultilevel"/>
    <w:tmpl w:val="7FF09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AE315B"/>
    <w:multiLevelType w:val="hybridMultilevel"/>
    <w:tmpl w:val="D3E8F996"/>
    <w:lvl w:ilvl="0" w:tplc="0809000F">
      <w:start w:val="1"/>
      <w:numFmt w:val="decimal"/>
      <w:lvlText w:val="%1."/>
      <w:lvlJc w:val="left"/>
      <w:pPr>
        <w:ind w:left="720" w:hanging="360"/>
      </w:pPr>
    </w:lvl>
    <w:lvl w:ilvl="1" w:tplc="7E6C65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23E04"/>
    <w:multiLevelType w:val="hybridMultilevel"/>
    <w:tmpl w:val="32B0F8A2"/>
    <w:lvl w:ilvl="0" w:tplc="FD0C57B6">
      <w:start w:val="1"/>
      <w:numFmt w:val="decimal"/>
      <w:lvlText w:val="%1."/>
      <w:lvlJc w:val="left"/>
      <w:pPr>
        <w:ind w:left="1572" w:hanging="360"/>
      </w:pPr>
      <w:rPr>
        <w:rFonts w:hint="default"/>
        <w:sz w:val="24"/>
        <w:szCs w:val="24"/>
      </w:rPr>
    </w:lvl>
    <w:lvl w:ilvl="1" w:tplc="78B418A8">
      <w:start w:val="1"/>
      <w:numFmt w:val="lowerLetter"/>
      <w:lvlText w:val="(%2)"/>
      <w:lvlJc w:val="left"/>
      <w:pPr>
        <w:ind w:left="1962" w:hanging="30"/>
      </w:pPr>
      <w:rPr>
        <w:rFonts w:hint="default"/>
        <w:sz w:val="24"/>
      </w:rPr>
    </w:lvl>
    <w:lvl w:ilvl="2" w:tplc="0809001B">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3D6"/>
    <w:rsid w:val="002159E8"/>
    <w:rsid w:val="002E2C8B"/>
    <w:rsid w:val="003D0983"/>
    <w:rsid w:val="004431CD"/>
    <w:rsid w:val="005A5D41"/>
    <w:rsid w:val="005C7F31"/>
    <w:rsid w:val="00615724"/>
    <w:rsid w:val="006434A6"/>
    <w:rsid w:val="0070006B"/>
    <w:rsid w:val="007525F2"/>
    <w:rsid w:val="0079310F"/>
    <w:rsid w:val="008118E4"/>
    <w:rsid w:val="00863527"/>
    <w:rsid w:val="00885ED5"/>
    <w:rsid w:val="008A1256"/>
    <w:rsid w:val="008C1831"/>
    <w:rsid w:val="008D0939"/>
    <w:rsid w:val="00923A38"/>
    <w:rsid w:val="009A09C8"/>
    <w:rsid w:val="009D01FA"/>
    <w:rsid w:val="00B56DEF"/>
    <w:rsid w:val="00B713D6"/>
    <w:rsid w:val="00DF1153"/>
    <w:rsid w:val="00E3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13318A"/>
  <w15:chartTrackingRefBased/>
  <w15:docId w15:val="{B27A0835-224A-431C-877F-7288D3D5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szCs w:val="28"/>
      <w:lang w:val="en"/>
    </w:rPr>
  </w:style>
  <w:style w:type="paragraph" w:styleId="BodyText">
    <w:name w:val="Body Text"/>
    <w:basedOn w:val="Normal"/>
    <w:link w:val="BodyTextChar"/>
    <w:rsid w:val="005C7F31"/>
    <w:pPr>
      <w:tabs>
        <w:tab w:val="left" w:pos="204"/>
      </w:tabs>
      <w:spacing w:line="277" w:lineRule="exact"/>
      <w:jc w:val="both"/>
    </w:pPr>
    <w:rPr>
      <w:sz w:val="22"/>
      <w:szCs w:val="20"/>
    </w:rPr>
  </w:style>
  <w:style w:type="character" w:customStyle="1" w:styleId="BodyTextChar">
    <w:name w:val="Body Text Char"/>
    <w:link w:val="BodyText"/>
    <w:rsid w:val="005C7F31"/>
    <w:rPr>
      <w:sz w:val="22"/>
      <w:lang w:eastAsia="en-US"/>
    </w:rPr>
  </w:style>
  <w:style w:type="paragraph" w:styleId="BalloonText">
    <w:name w:val="Balloon Text"/>
    <w:basedOn w:val="Normal"/>
    <w:link w:val="BalloonTextChar"/>
    <w:uiPriority w:val="99"/>
    <w:semiHidden/>
    <w:unhideWhenUsed/>
    <w:rsid w:val="00923A38"/>
    <w:rPr>
      <w:rFonts w:ascii="Segoe UI" w:hAnsi="Segoe UI" w:cs="Segoe UI"/>
      <w:sz w:val="18"/>
      <w:szCs w:val="18"/>
    </w:rPr>
  </w:style>
  <w:style w:type="character" w:customStyle="1" w:styleId="BalloonTextChar">
    <w:name w:val="Balloon Text Char"/>
    <w:link w:val="BalloonText"/>
    <w:uiPriority w:val="99"/>
    <w:semiHidden/>
    <w:rsid w:val="00923A38"/>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B56DEF"/>
    <w:rPr>
      <w:sz w:val="20"/>
      <w:szCs w:val="20"/>
    </w:rPr>
  </w:style>
  <w:style w:type="character" w:customStyle="1" w:styleId="FootnoteTextChar">
    <w:name w:val="Footnote Text Char"/>
    <w:link w:val="FootnoteText"/>
    <w:uiPriority w:val="99"/>
    <w:semiHidden/>
    <w:rsid w:val="00B56DEF"/>
    <w:rPr>
      <w:lang w:eastAsia="en-US"/>
    </w:rPr>
  </w:style>
  <w:style w:type="character" w:styleId="FootnoteReference">
    <w:name w:val="footnote reference"/>
    <w:uiPriority w:val="99"/>
    <w:semiHidden/>
    <w:unhideWhenUsed/>
    <w:rsid w:val="00B56DEF"/>
    <w:rPr>
      <w:vertAlign w:val="superscript"/>
    </w:rPr>
  </w:style>
  <w:style w:type="character" w:styleId="Hyperlink">
    <w:name w:val="Hyperlink"/>
    <w:uiPriority w:val="99"/>
    <w:unhideWhenUsed/>
    <w:rsid w:val="00B56DE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arishresources.org.uk/wp-content/uploads/remunerationguidance.pdf" TargetMode="External"/><Relationship Id="rId1" Type="http://schemas.openxmlformats.org/officeDocument/2006/relationships/hyperlink" Target="https://www.gov.uk/guidance/manage-a-conflict-of-interest-in-your-ch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0353-A311-4DE0-8ADF-16F645B5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Parish of All Saints’, Landbeach</vt:lpstr>
    </vt:vector>
  </TitlesOfParts>
  <Company/>
  <LinksUpToDate>false</LinksUpToDate>
  <CharactersWithSpaces>5054</CharactersWithSpaces>
  <SharedDoc>false</SharedDoc>
  <HLinks>
    <vt:vector size="12" baseType="variant">
      <vt:variant>
        <vt:i4>5570585</vt:i4>
      </vt:variant>
      <vt:variant>
        <vt:i4>3</vt:i4>
      </vt:variant>
      <vt:variant>
        <vt:i4>0</vt:i4>
      </vt:variant>
      <vt:variant>
        <vt:i4>5</vt:i4>
      </vt:variant>
      <vt:variant>
        <vt:lpwstr>http://www.parishresources.org.uk/wp-content/uploads/remunerationguidance.pdf</vt:lpwstr>
      </vt:variant>
      <vt:variant>
        <vt:lpwstr/>
      </vt:variant>
      <vt:variant>
        <vt:i4>1835019</vt:i4>
      </vt:variant>
      <vt:variant>
        <vt:i4>0</vt:i4>
      </vt:variant>
      <vt:variant>
        <vt:i4>0</vt:i4>
      </vt:variant>
      <vt:variant>
        <vt:i4>5</vt:i4>
      </vt:variant>
      <vt:variant>
        <vt:lpwstr>https://www.gov.uk/guidance/manage-a-conflict-of-interest-in-your-charity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All Saints’, Landbeach</dc:title>
  <dc:subject/>
  <dc:creator>User</dc:creator>
  <cp:keywords/>
  <cp:lastModifiedBy>Timothy Hupfield</cp:lastModifiedBy>
  <cp:revision>2</cp:revision>
  <dcterms:created xsi:type="dcterms:W3CDTF">2021-06-05T21:23:00Z</dcterms:created>
  <dcterms:modified xsi:type="dcterms:W3CDTF">2021-06-05T21:23:00Z</dcterms:modified>
</cp:coreProperties>
</file>